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 xml:space="preserve">РОССИЙСКАЯ  ФЕДЕРАЦИЯ           </w:t>
      </w:r>
    </w:p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>РОСТОВСКАЯ  ОБЛАСТЬ</w:t>
      </w:r>
    </w:p>
    <w:p w:rsidR="005E150C" w:rsidRPr="005E150C" w:rsidRDefault="005E150C" w:rsidP="005E150C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</w:t>
      </w:r>
      <w:r w:rsidRPr="005E150C">
        <w:rPr>
          <w:b/>
          <w:sz w:val="28"/>
          <w:szCs w:val="28"/>
        </w:rPr>
        <w:t xml:space="preserve"> РАЙОН</w:t>
      </w:r>
    </w:p>
    <w:tbl>
      <w:tblPr>
        <w:tblW w:w="9750" w:type="dxa"/>
        <w:tblLook w:val="04A0"/>
      </w:tblPr>
      <w:tblGrid>
        <w:gridCol w:w="9750"/>
      </w:tblGrid>
      <w:tr w:rsidR="005E150C" w:rsidRPr="005E150C" w:rsidTr="00DC01FF">
        <w:tc>
          <w:tcPr>
            <w:tcW w:w="9750" w:type="dxa"/>
          </w:tcPr>
          <w:p w:rsid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E150C" w:rsidRPr="005E150C" w:rsidRDefault="00DC01FF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АНДРЕЕВСКОГО</w:t>
            </w:r>
            <w:r w:rsidR="005E150C">
              <w:rPr>
                <w:b/>
                <w:sz w:val="28"/>
                <w:szCs w:val="28"/>
              </w:rPr>
              <w:t xml:space="preserve">  СЕЛЬСКОГО   ПОСЕЛЕНИЯ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>ПОСТАНОВЛЕНИЕ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7C7741" w:rsidP="00DC01FF">
            <w:pPr>
              <w:pStyle w:val="af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E150C" w:rsidRPr="005E150C">
              <w:rPr>
                <w:b/>
                <w:sz w:val="28"/>
                <w:szCs w:val="28"/>
              </w:rPr>
              <w:t>.0</w:t>
            </w:r>
            <w:r w:rsidR="00DC01FF">
              <w:rPr>
                <w:b/>
                <w:sz w:val="28"/>
                <w:szCs w:val="28"/>
              </w:rPr>
              <w:t>3</w:t>
            </w:r>
            <w:r w:rsidR="005E150C" w:rsidRPr="005E150C">
              <w:rPr>
                <w:b/>
                <w:sz w:val="28"/>
                <w:szCs w:val="28"/>
              </w:rPr>
              <w:t>.201</w:t>
            </w:r>
            <w:r w:rsidR="005E150C">
              <w:rPr>
                <w:b/>
                <w:sz w:val="28"/>
                <w:szCs w:val="28"/>
              </w:rPr>
              <w:t>8</w:t>
            </w:r>
            <w:r w:rsidR="005E150C" w:rsidRPr="005E150C">
              <w:rPr>
                <w:b/>
                <w:sz w:val="28"/>
                <w:szCs w:val="28"/>
              </w:rPr>
              <w:t xml:space="preserve"> г.    </w:t>
            </w:r>
            <w:r w:rsidR="005E150C">
              <w:rPr>
                <w:b/>
                <w:sz w:val="28"/>
                <w:szCs w:val="28"/>
              </w:rPr>
              <w:t xml:space="preserve">                                </w:t>
            </w:r>
            <w:r w:rsidR="00DC01FF">
              <w:rPr>
                <w:b/>
                <w:sz w:val="28"/>
                <w:szCs w:val="28"/>
              </w:rPr>
              <w:t xml:space="preserve">   №33                         ст</w:t>
            </w:r>
            <w:r w:rsidR="00DC01FF" w:rsidRPr="005E150C">
              <w:rPr>
                <w:b/>
                <w:sz w:val="28"/>
                <w:szCs w:val="28"/>
              </w:rPr>
              <w:t xml:space="preserve">. </w:t>
            </w:r>
            <w:r w:rsidR="00DC01FF">
              <w:rPr>
                <w:b/>
                <w:sz w:val="28"/>
                <w:szCs w:val="28"/>
              </w:rPr>
              <w:t>Андреевская</w:t>
            </w:r>
          </w:p>
          <w:p w:rsidR="005E150C" w:rsidRPr="005E150C" w:rsidRDefault="005E150C" w:rsidP="00DC01FF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Об утверждении Положения</w:t>
      </w:r>
    </w:p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 работе с муниципальным резервом</w:t>
      </w:r>
    </w:p>
    <w:p w:rsid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 xml:space="preserve">управленческих кадров Администрации </w:t>
      </w:r>
      <w:r w:rsidR="00DC01FF">
        <w:rPr>
          <w:b/>
          <w:sz w:val="28"/>
          <w:szCs w:val="28"/>
        </w:rPr>
        <w:t>Андреевского</w:t>
      </w:r>
      <w:r>
        <w:rPr>
          <w:b/>
          <w:sz w:val="28"/>
          <w:szCs w:val="28"/>
        </w:rPr>
        <w:t xml:space="preserve"> сельского поселения Дубовского района</w:t>
      </w:r>
    </w:p>
    <w:p w:rsidR="005E150C" w:rsidRP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</w:p>
    <w:p w:rsidR="005E150C" w:rsidRPr="00854B81" w:rsidRDefault="005E150C" w:rsidP="005E150C">
      <w:pPr>
        <w:pStyle w:val="af"/>
        <w:spacing w:after="120" w:line="276" w:lineRule="auto"/>
        <w:ind w:firstLine="709"/>
        <w:jc w:val="both"/>
        <w:rPr>
          <w:b/>
        </w:rPr>
      </w:pPr>
      <w:r w:rsidRPr="003E3F4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Ростовской области от 18.09.2007 №786-ЗС «О муниципальной службе в Ростовской области», Уставом муниципального образования «</w:t>
      </w:r>
      <w:r>
        <w:rPr>
          <w:sz w:val="28"/>
          <w:szCs w:val="28"/>
        </w:rPr>
        <w:t xml:space="preserve"> </w:t>
      </w:r>
      <w:r w:rsidR="00DC01FF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</w:t>
      </w:r>
      <w:r w:rsidRPr="003E3F40">
        <w:rPr>
          <w:sz w:val="28"/>
          <w:szCs w:val="28"/>
        </w:rPr>
        <w:t xml:space="preserve">», в целях совершенствования муниципального управления </w:t>
      </w:r>
      <w:r>
        <w:rPr>
          <w:sz w:val="28"/>
          <w:szCs w:val="28"/>
        </w:rPr>
        <w:t xml:space="preserve">Администрация  </w:t>
      </w:r>
      <w:r w:rsidR="00DC01F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Pr="00854B81">
        <w:rPr>
          <w:b/>
          <w:sz w:val="28"/>
          <w:szCs w:val="28"/>
        </w:rPr>
        <w:t>постановляет:</w:t>
      </w:r>
    </w:p>
    <w:p w:rsidR="005E150C" w:rsidRPr="003E3F40" w:rsidRDefault="005E150C" w:rsidP="005E150C">
      <w:pPr>
        <w:spacing w:line="276" w:lineRule="auto"/>
        <w:ind w:firstLine="720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  <w:lang w:eastAsia="ar-SA"/>
        </w:rPr>
        <w:t>1. Утвердить Положение о работе с муниципальным резервом управленческих кадров Администрации</w:t>
      </w:r>
      <w:r>
        <w:rPr>
          <w:kern w:val="1"/>
          <w:sz w:val="28"/>
          <w:szCs w:val="28"/>
          <w:lang w:eastAsia="ar-SA"/>
        </w:rPr>
        <w:t xml:space="preserve"> </w:t>
      </w:r>
      <w:r w:rsidR="00DC01FF">
        <w:rPr>
          <w:kern w:val="1"/>
          <w:sz w:val="28"/>
          <w:szCs w:val="28"/>
          <w:lang w:eastAsia="ar-SA"/>
        </w:rPr>
        <w:t>Андреевского</w:t>
      </w:r>
      <w:r>
        <w:rPr>
          <w:kern w:val="1"/>
          <w:sz w:val="28"/>
          <w:szCs w:val="28"/>
          <w:lang w:eastAsia="ar-SA"/>
        </w:rPr>
        <w:t xml:space="preserve"> сельского поселения</w:t>
      </w:r>
      <w:r w:rsidRPr="003E3F40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Дубовского района</w:t>
      </w:r>
      <w:r w:rsidRPr="003E3F40">
        <w:rPr>
          <w:kern w:val="1"/>
          <w:sz w:val="28"/>
          <w:szCs w:val="28"/>
          <w:lang w:eastAsia="ar-SA"/>
        </w:rPr>
        <w:t xml:space="preserve"> согласно приложению. </w:t>
      </w:r>
    </w:p>
    <w:p w:rsidR="005E150C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</w:rPr>
        <w:t>2.</w:t>
      </w:r>
      <w:r w:rsidRPr="003E3F40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О</w:t>
      </w:r>
      <w:r w:rsidRPr="003E3F40">
        <w:rPr>
          <w:kern w:val="2"/>
          <w:sz w:val="28"/>
          <w:szCs w:val="28"/>
        </w:rPr>
        <w:t xml:space="preserve">публиковать постановление в </w:t>
      </w:r>
      <w:r w:rsidR="00DC01FF">
        <w:rPr>
          <w:kern w:val="2"/>
          <w:sz w:val="28"/>
          <w:szCs w:val="28"/>
        </w:rPr>
        <w:t xml:space="preserve">периодическом </w:t>
      </w:r>
      <w:r>
        <w:rPr>
          <w:kern w:val="2"/>
          <w:sz w:val="28"/>
          <w:szCs w:val="28"/>
        </w:rPr>
        <w:t>печатном издании</w:t>
      </w:r>
      <w:r w:rsidR="00DC01FF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 </w:t>
      </w:r>
      <w:r w:rsidRPr="003E3F40">
        <w:rPr>
          <w:kern w:val="2"/>
          <w:sz w:val="28"/>
          <w:szCs w:val="28"/>
        </w:rPr>
        <w:t>«</w:t>
      </w:r>
      <w:r w:rsidR="00DC01FF">
        <w:rPr>
          <w:kern w:val="2"/>
          <w:sz w:val="28"/>
          <w:szCs w:val="28"/>
        </w:rPr>
        <w:t>АНДРЕЕВСКИЙ ВЕСТНИК</w:t>
      </w:r>
      <w:r w:rsidRPr="003E3F40">
        <w:rPr>
          <w:kern w:val="2"/>
          <w:sz w:val="28"/>
          <w:szCs w:val="28"/>
        </w:rPr>
        <w:t xml:space="preserve">» и разместить его на сайте Администрации </w:t>
      </w:r>
      <w:r w:rsidR="00DC01FF">
        <w:rPr>
          <w:kern w:val="2"/>
          <w:sz w:val="28"/>
          <w:szCs w:val="28"/>
        </w:rPr>
        <w:t>Андреевского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 xml:space="preserve"> информационно-телекоммуникационной сети Интернет.</w:t>
      </w:r>
    </w:p>
    <w:p w:rsidR="005E150C" w:rsidRPr="003E3F40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 от 0</w:t>
      </w:r>
      <w:r w:rsidR="00DC01FF">
        <w:rPr>
          <w:sz w:val="28"/>
          <w:szCs w:val="28"/>
        </w:rPr>
        <w:t>7.09</w:t>
      </w:r>
      <w:r>
        <w:rPr>
          <w:sz w:val="28"/>
          <w:szCs w:val="28"/>
        </w:rPr>
        <w:t xml:space="preserve">.2011 № </w:t>
      </w:r>
      <w:r w:rsidR="00DC01FF">
        <w:rPr>
          <w:sz w:val="28"/>
          <w:szCs w:val="28"/>
        </w:rPr>
        <w:t>81</w:t>
      </w:r>
      <w:r>
        <w:rPr>
          <w:sz w:val="28"/>
          <w:szCs w:val="28"/>
        </w:rPr>
        <w:t xml:space="preserve"> «О формировании и подготовке муниципального резерва управленческих кадров Администрации </w:t>
      </w:r>
      <w:r w:rsidR="00DC01F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поселения». 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Pr="003E3F4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3E3F40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5E150C" w:rsidRDefault="005E150C" w:rsidP="005E150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1289" w:type="dxa"/>
        <w:tblLook w:val="04A0"/>
      </w:tblPr>
      <w:tblGrid>
        <w:gridCol w:w="9787"/>
        <w:gridCol w:w="1502"/>
      </w:tblGrid>
      <w:tr w:rsidR="00E74DF1" w:rsidRPr="007870F4" w:rsidTr="00E74DF1">
        <w:tc>
          <w:tcPr>
            <w:tcW w:w="11289" w:type="dxa"/>
            <w:gridSpan w:val="2"/>
          </w:tcPr>
          <w:p w:rsidR="00E74DF1" w:rsidRPr="007870F4" w:rsidRDefault="00E74DF1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7870F4">
              <w:rPr>
                <w:b w:val="0"/>
                <w:bCs w:val="0"/>
                <w:sz w:val="28"/>
                <w:szCs w:val="28"/>
              </w:rPr>
              <w:t>Глава Администрации</w:t>
            </w:r>
          </w:p>
          <w:p w:rsidR="00E74DF1" w:rsidRPr="00E74DF1" w:rsidRDefault="00DC01FF" w:rsidP="00DC01F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Андреевского</w:t>
            </w:r>
            <w:r w:rsidR="00E74D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поселения: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А.В.Лондарь</w:t>
            </w:r>
          </w:p>
        </w:tc>
      </w:tr>
      <w:tr w:rsidR="005E150C" w:rsidRPr="007870F4" w:rsidTr="00E74DF1">
        <w:tc>
          <w:tcPr>
            <w:tcW w:w="9787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E150C" w:rsidRPr="007870F4" w:rsidTr="00E74DF1">
        <w:tc>
          <w:tcPr>
            <w:tcW w:w="9787" w:type="dxa"/>
          </w:tcPr>
          <w:tbl>
            <w:tblPr>
              <w:tblpPr w:leftFromText="180" w:rightFromText="180" w:vertAnchor="text" w:horzAnchor="margin" w:tblpY="-57"/>
              <w:tblW w:w="9571" w:type="dxa"/>
              <w:tblLook w:val="01E0"/>
            </w:tblPr>
            <w:tblGrid>
              <w:gridCol w:w="4928"/>
              <w:gridCol w:w="4643"/>
            </w:tblGrid>
            <w:tr w:rsidR="005E150C" w:rsidRPr="003E3F40" w:rsidTr="005E150C">
              <w:tc>
                <w:tcPr>
                  <w:tcW w:w="4928" w:type="dxa"/>
                </w:tcPr>
                <w:p w:rsidR="005E150C" w:rsidRPr="003E3F40" w:rsidRDefault="005E150C" w:rsidP="005E150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081C43" w:rsidRDefault="00081C43" w:rsidP="005E150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E150C" w:rsidRPr="00081C43" w:rsidRDefault="005E150C" w:rsidP="005E150C">
                  <w:pPr>
                    <w:jc w:val="right"/>
                    <w:rPr>
                      <w:sz w:val="22"/>
                      <w:szCs w:val="22"/>
                    </w:rPr>
                  </w:pPr>
                  <w:r w:rsidRPr="00081C43">
                    <w:rPr>
                      <w:sz w:val="22"/>
                      <w:szCs w:val="22"/>
                    </w:rPr>
                    <w:lastRenderedPageBreak/>
                    <w:t>Приложение</w:t>
                  </w:r>
                </w:p>
                <w:p w:rsidR="005E150C" w:rsidRPr="00081C43" w:rsidRDefault="005E150C" w:rsidP="005E150C">
                  <w:pPr>
                    <w:jc w:val="right"/>
                    <w:rPr>
                      <w:sz w:val="22"/>
                      <w:szCs w:val="22"/>
                    </w:rPr>
                  </w:pPr>
                  <w:r w:rsidRPr="00081C43">
                    <w:rPr>
                      <w:sz w:val="22"/>
                      <w:szCs w:val="22"/>
                    </w:rPr>
                    <w:t xml:space="preserve"> к постановлению</w:t>
                  </w:r>
                </w:p>
                <w:p w:rsidR="005E150C" w:rsidRPr="00081C43" w:rsidRDefault="005E150C" w:rsidP="005E150C">
                  <w:pPr>
                    <w:jc w:val="right"/>
                    <w:rPr>
                      <w:sz w:val="22"/>
                      <w:szCs w:val="22"/>
                    </w:rPr>
                  </w:pPr>
                  <w:r w:rsidRPr="00081C43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5E150C" w:rsidRPr="00081C43" w:rsidRDefault="005E150C" w:rsidP="005E150C">
                  <w:pPr>
                    <w:jc w:val="right"/>
                    <w:rPr>
                      <w:sz w:val="22"/>
                      <w:szCs w:val="22"/>
                    </w:rPr>
                  </w:pPr>
                  <w:r w:rsidRPr="00081C43">
                    <w:rPr>
                      <w:sz w:val="22"/>
                      <w:szCs w:val="22"/>
                    </w:rPr>
                    <w:t>Дубовского района</w:t>
                  </w:r>
                </w:p>
                <w:p w:rsidR="005E150C" w:rsidRPr="00081C43" w:rsidRDefault="005E150C" w:rsidP="005E150C">
                  <w:pPr>
                    <w:jc w:val="right"/>
                    <w:rPr>
                      <w:sz w:val="22"/>
                      <w:szCs w:val="22"/>
                    </w:rPr>
                  </w:pPr>
                  <w:r w:rsidRPr="00081C43">
                    <w:rPr>
                      <w:sz w:val="22"/>
                      <w:szCs w:val="22"/>
                    </w:rPr>
                    <w:t>Ростовской области</w:t>
                  </w:r>
                </w:p>
                <w:p w:rsidR="005E150C" w:rsidRPr="003E3F40" w:rsidRDefault="005E150C" w:rsidP="007C7741">
                  <w:pPr>
                    <w:jc w:val="right"/>
                    <w:rPr>
                      <w:sz w:val="28"/>
                      <w:szCs w:val="28"/>
                    </w:rPr>
                  </w:pPr>
                  <w:r w:rsidRPr="00081C43">
                    <w:rPr>
                      <w:sz w:val="22"/>
                      <w:szCs w:val="22"/>
                    </w:rPr>
                    <w:t xml:space="preserve">от </w:t>
                  </w:r>
                  <w:r w:rsidR="007C7741" w:rsidRPr="00081C43">
                    <w:rPr>
                      <w:sz w:val="22"/>
                      <w:szCs w:val="22"/>
                    </w:rPr>
                    <w:t>12</w:t>
                  </w:r>
                  <w:r w:rsidR="00E74DF1" w:rsidRPr="00081C43">
                    <w:rPr>
                      <w:sz w:val="22"/>
                      <w:szCs w:val="22"/>
                    </w:rPr>
                    <w:t>.</w:t>
                  </w:r>
                  <w:r w:rsidRPr="00081C43">
                    <w:rPr>
                      <w:sz w:val="22"/>
                      <w:szCs w:val="22"/>
                    </w:rPr>
                    <w:t>0</w:t>
                  </w:r>
                  <w:r w:rsidR="00DC01FF" w:rsidRPr="00081C43">
                    <w:rPr>
                      <w:sz w:val="22"/>
                      <w:szCs w:val="22"/>
                    </w:rPr>
                    <w:t>3</w:t>
                  </w:r>
                  <w:r w:rsidRPr="00081C43">
                    <w:rPr>
                      <w:sz w:val="22"/>
                      <w:szCs w:val="22"/>
                    </w:rPr>
                    <w:t>.201</w:t>
                  </w:r>
                  <w:r w:rsidR="00E74DF1" w:rsidRPr="00081C43">
                    <w:rPr>
                      <w:sz w:val="22"/>
                      <w:szCs w:val="22"/>
                    </w:rPr>
                    <w:t>8</w:t>
                  </w:r>
                  <w:r w:rsidRPr="00081C43">
                    <w:rPr>
                      <w:sz w:val="22"/>
                      <w:szCs w:val="22"/>
                    </w:rPr>
                    <w:t xml:space="preserve">    № </w:t>
                  </w:r>
                  <w:r w:rsidR="00DC01FF" w:rsidRPr="00081C43">
                    <w:rPr>
                      <w:sz w:val="22"/>
                      <w:szCs w:val="22"/>
                    </w:rPr>
                    <w:t xml:space="preserve"> 33</w:t>
                  </w:r>
                </w:p>
              </w:tc>
            </w:tr>
          </w:tbl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E150C" w:rsidRPr="005E150C" w:rsidRDefault="005E150C" w:rsidP="005E150C"/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ПОЛОЖЕНИЕ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о работе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Администрации </w:t>
      </w:r>
      <w:r w:rsidR="00DC01F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1. Общие положения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1.1. Настоящее Положение о работе с муниципальным резервом управленческих кадров   Администрации </w:t>
      </w:r>
      <w:r w:rsidR="00DC01F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Pr="003E3F40">
        <w:rPr>
          <w:sz w:val="28"/>
          <w:szCs w:val="28"/>
        </w:rPr>
        <w:t>(далее – Положение) разработано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которое позволит эффективно использовать наиболее квалифицированные перспективные управленческие кадры, а также повысит эффективность процессов отбора</w:t>
      </w:r>
      <w:r>
        <w:rPr>
          <w:sz w:val="28"/>
          <w:szCs w:val="28"/>
        </w:rPr>
        <w:t xml:space="preserve"> и расстановки </w:t>
      </w:r>
      <w:r w:rsidRPr="003E3F40">
        <w:rPr>
          <w:sz w:val="28"/>
          <w:szCs w:val="28"/>
        </w:rPr>
        <w:t xml:space="preserve"> кадров. </w:t>
      </w:r>
    </w:p>
    <w:p w:rsidR="005E150C" w:rsidRPr="003E3F40" w:rsidRDefault="005E150C" w:rsidP="005E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1.2. Правовую основу работы с муниципальным резервом управленческих кадров Администрации</w:t>
      </w:r>
      <w:r w:rsidR="002D0237">
        <w:rPr>
          <w:sz w:val="28"/>
          <w:szCs w:val="28"/>
        </w:rPr>
        <w:t xml:space="preserve">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 xml:space="preserve"> (далее – муниципальный резерв) </w:t>
      </w:r>
      <w:r>
        <w:rPr>
          <w:sz w:val="28"/>
          <w:szCs w:val="28"/>
        </w:rPr>
        <w:t xml:space="preserve">составляют </w:t>
      </w:r>
      <w:r w:rsidRPr="003E3F40">
        <w:rPr>
          <w:sz w:val="28"/>
          <w:szCs w:val="28"/>
        </w:rPr>
        <w:t xml:space="preserve">Федеральный закон от 02.03.2007 № 25-ФЗ «О муниципальной службе в Российской Федерации»,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29.09.2008 № 474 «Об образовании комиссии по формированию и подготовке резерва управленческих кадров Ростовской области и рабочей группы по подготовке предложений для формирования резерва управленческих кадров Ростовской области», муниципальные правовые акты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района.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муниципальной службы высшей и главной групп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должности муниципальной службы главной группы в отраслевых (функциональных) органах Администрации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руководителей муниципальных предприятий и учреждений в приоритетных сферах экономики муниципального образования </w:t>
      </w:r>
      <w:r w:rsidR="00DC01FF">
        <w:rPr>
          <w:sz w:val="28"/>
          <w:szCs w:val="28"/>
        </w:rPr>
        <w:t xml:space="preserve">                                   </w:t>
      </w:r>
      <w:r w:rsidRPr="003E3F40">
        <w:rPr>
          <w:sz w:val="28"/>
          <w:szCs w:val="28"/>
        </w:rPr>
        <w:t>«</w:t>
      </w:r>
      <w:r w:rsidR="002D0237">
        <w:rPr>
          <w:sz w:val="28"/>
          <w:szCs w:val="28"/>
        </w:rPr>
        <w:t xml:space="preserve"> </w:t>
      </w:r>
      <w:r w:rsidR="00DC01FF">
        <w:rPr>
          <w:sz w:val="28"/>
          <w:szCs w:val="28"/>
        </w:rPr>
        <w:t>Андреевское</w:t>
      </w:r>
      <w:r w:rsidR="002D0237">
        <w:rPr>
          <w:sz w:val="28"/>
          <w:szCs w:val="28"/>
        </w:rPr>
        <w:t xml:space="preserve"> сельское поселение</w:t>
      </w:r>
      <w:r w:rsidRPr="003E3F40">
        <w:rPr>
          <w:sz w:val="28"/>
          <w:szCs w:val="28"/>
        </w:rPr>
        <w:t>» (далее – муниципальные предприятия и учреждения).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sz w:val="28"/>
          <w:szCs w:val="28"/>
        </w:rPr>
        <w:t xml:space="preserve"> (далее – Комиссия). Состав Комиссии утверждается постановлением Администрации</w:t>
      </w:r>
      <w:r w:rsidR="002D0237">
        <w:rPr>
          <w:sz w:val="28"/>
          <w:szCs w:val="28"/>
        </w:rPr>
        <w:t xml:space="preserve">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1.7. Комиссия работает в соответствии с Положением, утвержденным постановлением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 Муниципальный резерв дифференцируется по следующим уровням: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квалификационным  требованиям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состав функционального резерва по решению Комиссии могут быть включены: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служащие, находящиеся в составе резерва по соответствующей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В перспективный резерв могут также включаться: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 на основе рекомендаций соответствующих должностных лиц;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выпускники высших учебных заведений на основе рекомендаций;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В структуре перспективного резерва могут быть выделены следующие группы: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и 1-2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кандидата, проходящих подготовку в составе перспективного резерва.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1.10. Сформированный Комиссией муниципальный резерв утверждается постановлением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1.11. Муниципальный резерв является одним из основных источников замещения руководящих должностей в Администрации</w:t>
      </w:r>
      <w:r w:rsidR="002D0237" w:rsidRPr="002D0237">
        <w:rPr>
          <w:sz w:val="28"/>
          <w:szCs w:val="28"/>
        </w:rPr>
        <w:t xml:space="preserve">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,  а также муниципальных предприятиях и учреждениях.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2. Задачи и принципы формирования муниципального резерва управленческих кадров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2.1. Задачи формирования муниципального резерва: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должностному росту управленческих кадров муниципальных образований;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стимулирование повышения профессионализма, служебной активности руководителей (специалистов);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целенаправленное повышение квалификации и переподготовка лиц, состоящих в муниципальном резерве.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2.2. Принципы формирования муниципального резерва: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взаимосвязь резервов управленческих кадров федерального, регионального и муниципального уровней;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добровольность включения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единство основных требований, предъявляемых к кандидатам на включение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эффективность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профессионализм и компетентность лиц, вк</w:t>
      </w:r>
      <w:r>
        <w:rPr>
          <w:sz w:val="28"/>
          <w:szCs w:val="28"/>
        </w:rPr>
        <w:t>люченных в муниципальный резерв.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3. Порядок выявления кандидатов на включение в муниципальный резерв управленческих кадров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сведения, предоставляемые органами государственной власти;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сведения о профессиональных достижениях граждан, размещенные в средствах массовой информации;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анализ публикаций в периодических научных изданиях;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информация о лицах награжденных государственными наградами, победителях конкурсов, авторах научных работ;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материалы научно-практических конференций;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периодической аттестации муниципальных служащих;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результаты итоговой аттестации при проведении учебных мероприятий с муниципальными служащими;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практики студентов вузов в органах государственной власти и органах местного самоуправления.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4. Порядок отбора кандидатов, подлежащих включению в муниципальный резерв управленческих кадров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4.2. Задачи проведения отбора: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формирование базы данных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 Выдвижение граждан в качестве кандидатов для включения в муниципальный резерв осуществляется: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4.3.1. Путем самовыдвижения граждан, имеющих управленческий опыт и (или) занимающих руководящие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4.3.2. По рекомендации (приложение  1 к Положению):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4.4. Выдвижение и включение в муниципальный резерв производится только с согласия кандидата.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4.5. Отбор кандидатов проводится в три этапа.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4.6. На первом этапе осуществляются прием и анализ документов кандидатов на включение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5E150C" w:rsidRPr="003E3F40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4.8. Объявление о формировании муниципального резерва публикуется </w:t>
      </w:r>
      <w:r w:rsidRPr="00A20304">
        <w:rPr>
          <w:sz w:val="28"/>
          <w:szCs w:val="28"/>
        </w:rPr>
        <w:t xml:space="preserve">в </w:t>
      </w:r>
      <w:r w:rsidR="002D0237">
        <w:rPr>
          <w:sz w:val="28"/>
          <w:szCs w:val="28"/>
        </w:rPr>
        <w:t xml:space="preserve">печатном издании </w:t>
      </w:r>
      <w:r w:rsidRPr="00A20304">
        <w:rPr>
          <w:sz w:val="28"/>
          <w:szCs w:val="28"/>
        </w:rPr>
        <w:t>«</w:t>
      </w:r>
      <w:r w:rsidR="002D0237">
        <w:rPr>
          <w:sz w:val="28"/>
          <w:szCs w:val="28"/>
        </w:rPr>
        <w:t>РОДНЫЕ ПРОСТОРЫ</w:t>
      </w:r>
      <w:r w:rsidRPr="00A20304">
        <w:rPr>
          <w:sz w:val="28"/>
          <w:szCs w:val="28"/>
        </w:rPr>
        <w:t>»,</w:t>
      </w:r>
      <w:r w:rsidRPr="003E3F40">
        <w:rPr>
          <w:sz w:val="28"/>
          <w:szCs w:val="28"/>
        </w:rPr>
        <w:t xml:space="preserve"> и размещается на официальном сайте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 В объявлении указываются: место и сроки приема документов, требования, предъявляемые к кандидатам.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письменного заявления на имя председателя Комиссии (приложение  2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собственноручно заполненной и подписанной анкеты установленной формы с приложением фотографии (приложение  3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паспорта или заменяющего его документа;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документов, подтверждающих необходимое профессиональное образование;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трудовой книжки или иных документов, подтверждающих трудовую (служебную) деятельность кандидата;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4.9.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4.13. На основании представленных документов Комиссия в течение 30 календарных дней осуществляет проверку полноты и достоверности предоставленных кандидатами документов.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4.15. Для оценки кандидата применяются критерии, предусмотренные  в разделе 5 настоящего Положения.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 В случае неявки кандидата для участия во втором этапе отбора его кандидатура Комиссией не рассматривается.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Администрации</w:t>
      </w:r>
      <w:r w:rsidR="002D0237" w:rsidRPr="002D0237">
        <w:rPr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3E3F40">
        <w:rPr>
          <w:sz w:val="28"/>
          <w:szCs w:val="28"/>
        </w:rPr>
        <w:t xml:space="preserve">. Информация о лицах, включенных в муниципальный резерв, размещается в открытом доступе на официальном сайте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3E3F40">
        <w:rPr>
          <w:sz w:val="28"/>
          <w:szCs w:val="28"/>
        </w:rPr>
        <w:t>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</w:t>
      </w:r>
      <w:r>
        <w:rPr>
          <w:sz w:val="28"/>
          <w:szCs w:val="28"/>
        </w:rPr>
        <w:t>7</w:t>
      </w:r>
      <w:r w:rsidRPr="003E3F40">
        <w:rPr>
          <w:sz w:val="28"/>
          <w:szCs w:val="28"/>
        </w:rPr>
        <w:t xml:space="preserve"> настоящего Положения.</w:t>
      </w: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5. Критерии оценки кандидатов на включение в муниципальный резерв управленческих кадров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2D0237" w:rsidRPr="003E3F40" w:rsidRDefault="002D0237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5.2. К основным (формальным) критериям оценки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опыт работы на руководящих должностях не менее 3 лет;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 К критериям оценки профессиональных и личностных качеств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кандидатов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5.4.1. Результативность и успешность.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успешно реализованных проектов;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 xml:space="preserve">опыт организации чего-либо «с нуля»;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и рекомендаций о кандидате,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характеризующих его как эффективного руководителя или специалиста высокого уровня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5.4.2. Профессиональная компетентность.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наличие опыта управленческой деятельности;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способность анализировать информацию и принимать обоснованные решения;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 способность объективно оценивать свою работу и работу коллектива;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5.4.3. Личностная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лидерских качеств;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организаторских способностей;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аналитических способностей (у</w:t>
      </w:r>
      <w:r w:rsidRPr="003E3F40">
        <w:rPr>
          <w:sz w:val="28"/>
          <w:szCs w:val="28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3E3F40">
        <w:rPr>
          <w:spacing w:val="1"/>
          <w:sz w:val="28"/>
          <w:szCs w:val="28"/>
        </w:rPr>
        <w:t xml:space="preserve">;    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добросовестность;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коммуникативность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5.4.4. Социальная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гражданская позиция (патриотизм, антикоррупционное поведение и т.д.);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5.4.5. Общеобразовательный уровень.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обладание широким кругозором;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уровень пользователя персонального компьютера;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владение иностранными языками.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</w:t>
      </w:r>
      <w:r w:rsidRPr="003E3F40">
        <w:rPr>
          <w:rFonts w:ascii="Times New Roman" w:hAnsi="Times New Roman" w:cs="Times New Roman"/>
          <w:color w:val="auto"/>
        </w:rPr>
        <w:lastRenderedPageBreak/>
        <w:t>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4 к Положению).</w:t>
      </w:r>
    </w:p>
    <w:p w:rsidR="005E150C" w:rsidRPr="003E3F40" w:rsidRDefault="005E150C" w:rsidP="005E150C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5.7. К кандидату применяются методы оценки по выбору Комиссии. Применение всех перечисленных в пункте 5.5. Положения,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 xml:space="preserve">. Формы работы с лицами, состоящими в муниципальном резерве управленческих кадров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 Положения, используются следующие формы работы с лицами, состоящими в муниципальном резерве: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.2.1. Стажировка.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</w:t>
      </w:r>
      <w:r>
        <w:rPr>
          <w:rFonts w:ascii="Times New Roman" w:hAnsi="Times New Roman" w:cs="Times New Roman"/>
          <w:sz w:val="28"/>
          <w:szCs w:val="28"/>
        </w:rPr>
        <w:t>х практических навыков и умений.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</w:t>
      </w:r>
      <w:r w:rsidRPr="003E3F40">
        <w:rPr>
          <w:rFonts w:ascii="Times New Roman" w:hAnsi="Times New Roman" w:cs="Times New Roman"/>
          <w:sz w:val="28"/>
          <w:szCs w:val="28"/>
        </w:rPr>
        <w:lastRenderedPageBreak/>
        <w:t xml:space="preserve">основе, лицом, состоящим в муниципальном резерве, производится на основании соответственно распоряжения 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приказа руководителя муниципального предприятия и учреждения.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время стажировки кандидат может освобождаться от исполнения обязанностей по своей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Определение видов, форм, сроков и специализаций обучения, выбор программ и образовательных учреждений осуществляются с учетом задач и функций Администрации</w:t>
      </w:r>
      <w:r w:rsidR="002D0237" w:rsidRPr="002D0237">
        <w:rPr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органов,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Федерации, Ростовской области, муниципальными правовыми актами.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>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E3F40">
        <w:rPr>
          <w:sz w:val="28"/>
          <w:szCs w:val="28"/>
        </w:rPr>
        <w:t>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</w:t>
      </w: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в Администрации </w:t>
      </w:r>
      <w:r w:rsidR="00DC01FF">
        <w:rPr>
          <w:sz w:val="28"/>
          <w:szCs w:val="28"/>
        </w:rPr>
        <w:t>Андреевского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E3F40">
        <w:rPr>
          <w:rFonts w:ascii="Times New Roman" w:hAnsi="Times New Roman" w:cs="Times New Roman"/>
          <w:sz w:val="28"/>
          <w:szCs w:val="28"/>
        </w:rPr>
        <w:t>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 w:rsidRPr="003E3F40">
        <w:rPr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Pr="003E3F40">
        <w:rPr>
          <w:rFonts w:ascii="Times New Roman" w:hAnsi="Times New Roman" w:cs="Times New Roman"/>
          <w:sz w:val="28"/>
          <w:szCs w:val="28"/>
        </w:rPr>
        <w:t xml:space="preserve"> настоящего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.3. Индивидуальные планы составляются сроком на один год по форме согласно приложению 5 к Положению.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 Индивидуальные планы в отношении муниципальных служащих и иных лиц, включенных в муниципальный резерв: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высшей и главной групп в 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237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разрабатывает</w:t>
      </w:r>
      <w:r w:rsidR="0003735D">
        <w:rPr>
          <w:rFonts w:ascii="Times New Roman" w:hAnsi="Times New Roman" w:cs="Times New Roman"/>
          <w:sz w:val="28"/>
          <w:szCs w:val="28"/>
        </w:rPr>
        <w:t xml:space="preserve"> специалист по правовой и  кадровой работе</w:t>
      </w:r>
      <w:r w:rsidRPr="003E3F40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муниципальных предприятий и учреждений разрабатывает кадровая служба (специалист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 муниципального предприятия и учреждения, утверждает глав</w:t>
      </w:r>
      <w:r w:rsidR="0003735D">
        <w:rPr>
          <w:rFonts w:ascii="Times New Roman" w:hAnsi="Times New Roman" w:cs="Times New Roman"/>
          <w:sz w:val="28"/>
          <w:szCs w:val="28"/>
        </w:rPr>
        <w:t>а</w:t>
      </w:r>
      <w:r w:rsidRPr="003E3F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 Администрации</w:t>
      </w:r>
      <w:r w:rsidR="0003735D" w:rsidRPr="0003735D">
        <w:rPr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 и у секретаря Комиссии.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 Порядок организации системы контроля за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 xml:space="preserve">.1. Ответственность за организацию подготовки муниципального резерва несут должностные лица, утвердившие индивидуальные планы 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.2. Кадровые службы (специалисты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 настоящего Положения: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осуществляют контроль за выполнением индивидуальных планов;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ежегодно до 10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февраля формируют и направляют в Комиссию отчеты о подготовке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>.3. Муниципальные служащие и иные лица, включенные в му</w:t>
      </w:r>
      <w:r>
        <w:rPr>
          <w:sz w:val="28"/>
          <w:szCs w:val="28"/>
        </w:rPr>
        <w:t xml:space="preserve">ниципальный резерв ежегодно, не позднее 25 декабря, </w:t>
      </w:r>
      <w:r w:rsidRPr="003E3F40">
        <w:rPr>
          <w:sz w:val="28"/>
          <w:szCs w:val="28"/>
        </w:rPr>
        <w:t>представляют в кадровые службы (специалистам по кадровой работе) отчеты о выполнении индивидуальных планов.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 xml:space="preserve">. Права и обязанности должностных лиц, отвечающих за работу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в Администрации </w:t>
      </w:r>
      <w:r w:rsidR="00DC01FF">
        <w:rPr>
          <w:sz w:val="28"/>
          <w:szCs w:val="28"/>
        </w:rPr>
        <w:t>Андреевского</w:t>
      </w:r>
      <w:r w:rsidR="0003735D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3F40">
        <w:rPr>
          <w:rFonts w:ascii="Times New Roman" w:hAnsi="Times New Roman" w:cs="Times New Roman"/>
          <w:sz w:val="28"/>
          <w:szCs w:val="28"/>
        </w:rPr>
        <w:t>.1. Должностные лица, отвечающие за работу с муниципальным резервом, выполняют следующие обязанности: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</w:t>
      </w:r>
      <w:r w:rsidR="0003735D" w:rsidRPr="0003735D">
        <w:rPr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органах (муниципальных предприятиях и учреждениях);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проводят работу по выявлению кандидатур для включения в муниципальный  резерв;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размещают в средствах массовой информации, на официальном сайте 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3E3F4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информацию о формировании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5E150C" w:rsidRPr="003E3F40" w:rsidRDefault="005E150C" w:rsidP="005E150C">
      <w:pPr>
        <w:spacing w:line="235" w:lineRule="auto"/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формируют индивидуальные планы, обеспечивают контроль и анализ их исполнения;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формируют и вносят изменения в базу данных муниципального резерва;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осуществляют иные обязанности по работе с муниципальным резервом, не противоречащие действующему законодательству.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>.2. Должностные лица, отвечающие за работу с муниципальным резервом,  имеют право: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давать физическим лицам разъяснения по вопросам участия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</w:t>
      </w:r>
      <w:r w:rsidR="0003735D" w:rsidRPr="0003735D">
        <w:rPr>
          <w:sz w:val="28"/>
          <w:szCs w:val="28"/>
        </w:rPr>
        <w:t xml:space="preserve">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а также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F40">
        <w:rPr>
          <w:rFonts w:ascii="Times New Roman" w:hAnsi="Times New Roman" w:cs="Times New Roman"/>
          <w:sz w:val="28"/>
          <w:szCs w:val="28"/>
        </w:rPr>
        <w:t>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5E150C" w:rsidRPr="003E3F40" w:rsidRDefault="005E150C" w:rsidP="005E150C">
      <w:pPr>
        <w:spacing w:line="235" w:lineRule="auto"/>
        <w:jc w:val="both"/>
        <w:rPr>
          <w:b/>
          <w:sz w:val="28"/>
          <w:szCs w:val="28"/>
        </w:rPr>
      </w:pPr>
    </w:p>
    <w:p w:rsidR="005E150C" w:rsidRPr="003E3F40" w:rsidRDefault="005E150C" w:rsidP="005E150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Pr="003E3F40">
        <w:rPr>
          <w:sz w:val="28"/>
          <w:szCs w:val="28"/>
        </w:rPr>
        <w:t xml:space="preserve">. Порядок исключения из муниципального резерва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управленческих кадров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3F40">
        <w:rPr>
          <w:rFonts w:ascii="Times New Roman" w:hAnsi="Times New Roman" w:cs="Times New Roman"/>
          <w:sz w:val="28"/>
          <w:szCs w:val="28"/>
        </w:rPr>
        <w:t>.2. Исключение из муниципального резерва может быть осуществлено по следующим основаниям: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назначение на соответствующую руководящую должность;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в случае отказа от замещения предлагаемой должности;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по личному заявлению лица об исключении из муниципального резерва;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 планов профессионального развития;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 xml:space="preserve">.3. Решение об исключении из муниципального резерва оформляется постановлением Администрации </w:t>
      </w:r>
      <w:r w:rsidR="00DC01FF">
        <w:rPr>
          <w:sz w:val="28"/>
          <w:szCs w:val="28"/>
        </w:rPr>
        <w:t>Андреевского</w:t>
      </w:r>
      <w:r w:rsidR="0003735D">
        <w:rPr>
          <w:sz w:val="28"/>
          <w:szCs w:val="28"/>
        </w:rPr>
        <w:t xml:space="preserve"> сельского поселения </w:t>
      </w:r>
      <w:r w:rsidRPr="00801636"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 xml:space="preserve"> и в течение 30 календарных дней доводится до сведения лица, состоящего в муниципальном резерве.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03735D" w:rsidRPr="00081C43" w:rsidRDefault="0003735D" w:rsidP="005E150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5E150C" w:rsidRPr="00081C43" w:rsidTr="00E74DF1">
        <w:trPr>
          <w:trHeight w:val="1248"/>
        </w:trPr>
        <w:tc>
          <w:tcPr>
            <w:tcW w:w="5353" w:type="dxa"/>
          </w:tcPr>
          <w:p w:rsidR="005E150C" w:rsidRPr="00081C43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081C43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081C43" w:rsidRDefault="005E150C" w:rsidP="00E74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5E150C" w:rsidRPr="00081C43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C43">
              <w:rPr>
                <w:rFonts w:ascii="Times New Roman" w:hAnsi="Times New Roman" w:cs="Times New Roman"/>
                <w:sz w:val="22"/>
                <w:szCs w:val="22"/>
              </w:rPr>
              <w:t>Приложение 1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ФОРМА РЕКОМЕНДАЦИИ 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рекомендую для 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Знаю _____________________________ с 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(фамилия, и.о.)</w:t>
      </w: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достойной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    _________________________    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 (дата)                                 (фамилия, имя, отчество)                        (подпись)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DC01FF" w:rsidTr="00E74DF1">
        <w:tc>
          <w:tcPr>
            <w:tcW w:w="5070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2 к положению о работе с муниципальным резервом управленческих кадров </w:t>
            </w:r>
          </w:p>
        </w:tc>
      </w:tr>
    </w:tbl>
    <w:p w:rsidR="00DC01FF" w:rsidRDefault="00DC01FF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 ЗАЯВЛЕНИЯ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управленческих кадров 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</w:t>
      </w:r>
      <w:r>
        <w:rPr>
          <w:sz w:val="28"/>
          <w:szCs w:val="28"/>
        </w:rPr>
        <w:t>о</w:t>
      </w:r>
      <w:r w:rsidRPr="003E3F40">
        <w:rPr>
          <w:sz w:val="28"/>
          <w:szCs w:val="28"/>
        </w:rPr>
        <w:t>т</w:t>
      </w:r>
      <w:r w:rsidRPr="003E3F40">
        <w:t xml:space="preserve"> 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                      (Ф.И.О. кандидата)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Проживающего по адресу:</w:t>
      </w:r>
      <w:r w:rsidRPr="003E3F40">
        <w:t xml:space="preserve"> 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Тел.:</w:t>
      </w:r>
      <w:r w:rsidRPr="003E3F40">
        <w:t xml:space="preserve"> _______________________________________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Заявление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ind w:firstLine="708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__________________________________________________________________.</w:t>
      </w:r>
    </w:p>
    <w:p w:rsidR="005E150C" w:rsidRPr="003E3F40" w:rsidRDefault="005E150C" w:rsidP="005E150C">
      <w:pPr>
        <w:jc w:val="center"/>
      </w:pPr>
      <w:r w:rsidRPr="003E3F40">
        <w:t>(наименование должности, на которую формируется муниципальный резерв управленческих кадров)</w:t>
      </w:r>
    </w:p>
    <w:p w:rsidR="005E150C" w:rsidRPr="003E3F40" w:rsidRDefault="005E150C" w:rsidP="005E150C">
      <w:pPr>
        <w:jc w:val="center"/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ab/>
      </w:r>
      <w:r w:rsidRPr="003E3F40">
        <w:rPr>
          <w:sz w:val="28"/>
          <w:szCs w:val="28"/>
        </w:rPr>
        <w:tab/>
        <w:t>С порядком формирования и подготовки муниципального резерва управленческих кадров ознакомлен (а).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Прошу принять следующие документы: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2.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дата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5E150C" w:rsidRPr="003E3F40" w:rsidTr="00E74DF1">
        <w:trPr>
          <w:trHeight w:val="983"/>
        </w:trPr>
        <w:tc>
          <w:tcPr>
            <w:tcW w:w="5353" w:type="dxa"/>
          </w:tcPr>
          <w:p w:rsidR="005E150C" w:rsidRPr="003E3F40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E150C" w:rsidRPr="00DC01FF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>Приложение  3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анкеты кандидата на включение в муниципальный резерв управленческих кадров Администрации </w:t>
      </w:r>
      <w:r w:rsidR="00DC01FF">
        <w:rPr>
          <w:sz w:val="28"/>
          <w:szCs w:val="28"/>
        </w:rPr>
        <w:t>Андреевского</w:t>
      </w:r>
      <w:r w:rsidR="0003735D">
        <w:rPr>
          <w:sz w:val="28"/>
          <w:szCs w:val="28"/>
        </w:rPr>
        <w:t xml:space="preserve"> сельского поселения </w:t>
      </w:r>
    </w:p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B32763" w:rsidP="005E150C">
      <w:pPr>
        <w:jc w:val="center"/>
        <w:rPr>
          <w:b/>
          <w:sz w:val="22"/>
          <w:szCs w:val="22"/>
        </w:rPr>
      </w:pPr>
      <w:r w:rsidRPr="00B3276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8pt;margin-top:10.5pt;width:63pt;height:8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EuShh00AgAAUAQAAA4AAAAAAAAAAAAA&#10;AAAALgIAAGRycy9lMm9Eb2MueG1sUEsBAi0AFAAGAAgAAAAhAI7/JsfgAAAACgEAAA8AAAAAAAAA&#10;AAAAAAAAjgQAAGRycy9kb3ducmV2LnhtbFBLBQYAAAAABAAEAPMAAACbBQAAAAA=&#10;">
            <v:textbox>
              <w:txbxContent>
                <w:p w:rsidR="005E150C" w:rsidRDefault="005E150C" w:rsidP="005E150C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управленческих кадров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                                        </w:t>
      </w:r>
    </w:p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>_______________________________________________________</w:t>
      </w: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   (фамилия, имя, отчество)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</w:p>
    <w:p w:rsidR="005E150C" w:rsidRPr="003E3F40" w:rsidRDefault="005E150C" w:rsidP="005E150C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Общие сведения</w:t>
      </w:r>
    </w:p>
    <w:p w:rsidR="005E150C" w:rsidRPr="003E3F40" w:rsidRDefault="005E150C" w:rsidP="005E150C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5E150C" w:rsidRPr="003E3F40" w:rsidTr="00E74DF1">
        <w:trPr>
          <w:cantSplit/>
          <w:trHeight w:val="636"/>
        </w:trPr>
        <w:tc>
          <w:tcPr>
            <w:tcW w:w="5148" w:type="dxa"/>
            <w:gridSpan w:val="2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Контакты:</w:t>
            </w:r>
          </w:p>
          <w:p w:rsidR="005E150C" w:rsidRPr="003E3F40" w:rsidRDefault="005E150C" w:rsidP="00E74DF1">
            <w:r w:rsidRPr="003E3F40">
              <w:rPr>
                <w:sz w:val="22"/>
                <w:szCs w:val="22"/>
              </w:rPr>
              <w:t>домашний телефон</w:t>
            </w:r>
          </w:p>
          <w:p w:rsidR="005E150C" w:rsidRPr="003E3F40" w:rsidRDefault="005E150C" w:rsidP="00E74DF1"/>
          <w:p w:rsidR="005E150C" w:rsidRPr="003E3F40" w:rsidRDefault="005E150C" w:rsidP="00E74DF1">
            <w:r w:rsidRPr="003E3F40">
              <w:rPr>
                <w:sz w:val="22"/>
                <w:szCs w:val="22"/>
              </w:rPr>
              <w:t>рабочий телефон</w:t>
            </w:r>
          </w:p>
          <w:p w:rsidR="005E150C" w:rsidRPr="003E3F40" w:rsidRDefault="005E150C" w:rsidP="00E74DF1"/>
          <w:p w:rsidR="005E150C" w:rsidRPr="003E3F40" w:rsidRDefault="005E150C" w:rsidP="00E74DF1">
            <w:r w:rsidRPr="003E3F40">
              <w:rPr>
                <w:sz w:val="22"/>
                <w:szCs w:val="22"/>
              </w:rPr>
              <w:t>мобильный телефон</w:t>
            </w:r>
          </w:p>
          <w:p w:rsidR="005E150C" w:rsidRPr="003E3F40" w:rsidRDefault="005E150C" w:rsidP="00E74DF1"/>
          <w:p w:rsidR="005E150C" w:rsidRPr="003E3F40" w:rsidRDefault="005E150C" w:rsidP="00E74DF1">
            <w:pPr>
              <w:rPr>
                <w:lang w:val="en-US"/>
              </w:rPr>
            </w:pPr>
            <w:r w:rsidRPr="003E3F40">
              <w:rPr>
                <w:sz w:val="22"/>
                <w:szCs w:val="22"/>
                <w:lang w:val="en-US"/>
              </w:rPr>
              <w:t>E-mail</w:t>
            </w:r>
          </w:p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5148" w:type="dxa"/>
            <w:gridSpan w:val="2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1095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Область, район, населенный пункт:</w:t>
            </w:r>
          </w:p>
          <w:p w:rsidR="005E150C" w:rsidRPr="003E3F40" w:rsidRDefault="005E150C" w:rsidP="00E74DF1"/>
          <w:p w:rsidR="005E150C" w:rsidRPr="003E3F40" w:rsidRDefault="005E150C" w:rsidP="00E74DF1"/>
        </w:tc>
        <w:tc>
          <w:tcPr>
            <w:tcW w:w="4680" w:type="dxa"/>
            <w:vMerge/>
          </w:tcPr>
          <w:p w:rsidR="005E150C" w:rsidRPr="003E3F40" w:rsidRDefault="005E150C" w:rsidP="00E74DF1"/>
        </w:tc>
      </w:tr>
      <w:tr w:rsidR="005E150C" w:rsidRPr="003E3F40" w:rsidTr="00E74DF1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5E150C" w:rsidRPr="003E3F40" w:rsidRDefault="005E150C" w:rsidP="00E74DF1"/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2. Профессиональное образование: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  <w:r w:rsidRPr="003E3F40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№ диплома,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</w:pPr>
          </w:p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3. Дополнительное образование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E3F40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Специальность, квалификация,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</w:tr>
    </w:tbl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lastRenderedPageBreak/>
        <w:t>4. Профессиональная деятельность в настоящее время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5E150C" w:rsidRPr="003E3F40" w:rsidTr="00E74DF1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Количество подчиненных</w:t>
            </w:r>
          </w:p>
        </w:tc>
      </w:tr>
      <w:tr w:rsidR="005E150C" w:rsidRPr="003E3F40" w:rsidTr="00E74DF1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5E150C" w:rsidRPr="003E3F40" w:rsidRDefault="005E150C" w:rsidP="00E74DF1"/>
          <w:p w:rsidR="005E150C" w:rsidRPr="003E3F40" w:rsidRDefault="005E150C" w:rsidP="00E74DF1"/>
          <w:p w:rsidR="005E150C" w:rsidRPr="003E3F40" w:rsidRDefault="005E150C" w:rsidP="00E74DF1"/>
        </w:tc>
        <w:tc>
          <w:tcPr>
            <w:tcW w:w="4320" w:type="dxa"/>
            <w:tcBorders>
              <w:top w:val="nil"/>
            </w:tcBorders>
          </w:tcPr>
          <w:p w:rsidR="005E150C" w:rsidRPr="003E3F40" w:rsidRDefault="005E150C" w:rsidP="00E74DF1"/>
        </w:tc>
        <w:tc>
          <w:tcPr>
            <w:tcW w:w="1620" w:type="dxa"/>
            <w:tcBorders>
              <w:top w:val="nil"/>
            </w:tcBorders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Основное направление Вашей работы:</w:t>
            </w:r>
          </w:p>
          <w:p w:rsidR="005E150C" w:rsidRPr="003E3F40" w:rsidRDefault="005E150C" w:rsidP="00E74DF1"/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F40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5E150C" w:rsidRPr="003E3F40" w:rsidRDefault="005E150C" w:rsidP="00E74DF1"/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5E150C" w:rsidRPr="003E3F40" w:rsidRDefault="005E150C" w:rsidP="00E74DF1"/>
          <w:p w:rsidR="005E150C" w:rsidRPr="003E3F40" w:rsidRDefault="005E150C" w:rsidP="00E74DF1"/>
        </w:tc>
      </w:tr>
    </w:tbl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jc w:val="center"/>
      </w:pPr>
      <w:r w:rsidRPr="003E3F4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E3F40">
        <w:t xml:space="preserve"> </w:t>
      </w:r>
      <w:r w:rsidRPr="003E3F40">
        <w:rPr>
          <w:b/>
          <w:sz w:val="22"/>
          <w:szCs w:val="22"/>
        </w:rPr>
        <w:t>т.п.).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Примечание. </w:t>
      </w: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5E150C" w:rsidRPr="003E3F40" w:rsidTr="00E74DF1">
        <w:trPr>
          <w:cantSplit/>
        </w:trPr>
        <w:tc>
          <w:tcPr>
            <w:tcW w:w="2580" w:type="dxa"/>
            <w:gridSpan w:val="2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Должность с указанием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Адрес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  <w:r w:rsidRPr="003E3F4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поступ</w:t>
            </w:r>
            <w:r w:rsidRPr="003E3F40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240" w:type="dxa"/>
            <w:vMerge/>
          </w:tcPr>
          <w:p w:rsidR="005E150C" w:rsidRPr="003E3F40" w:rsidRDefault="005E150C" w:rsidP="00E74DF1">
            <w:pPr>
              <w:jc w:val="center"/>
            </w:pP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</w:tbl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t>6. Дополнительные сведения:</w:t>
      </w:r>
    </w:p>
    <w:p w:rsidR="005E150C" w:rsidRPr="003E3F40" w:rsidRDefault="005E150C" w:rsidP="005E150C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5E150C" w:rsidRPr="003E3F40" w:rsidTr="00E74DF1">
        <w:trPr>
          <w:cantSplit/>
          <w:trHeight w:val="325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  <w:rPr>
                <w:b/>
              </w:rPr>
            </w:pPr>
            <w:r w:rsidRPr="003E3F4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Cs/>
              </w:rPr>
            </w:pPr>
          </w:p>
        </w:tc>
      </w:tr>
      <w:tr w:rsidR="005E150C" w:rsidRPr="003E3F40" w:rsidTr="00E74DF1">
        <w:trPr>
          <w:cantSplit/>
          <w:trHeight w:val="800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</w:pPr>
            <w:r w:rsidRPr="003E3F4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</w:pPr>
            <w:r w:rsidRPr="003E3F4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  <w:trHeight w:val="323"/>
        </w:trPr>
        <w:tc>
          <w:tcPr>
            <w:tcW w:w="5209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lastRenderedPageBreak/>
              <w:t>Ваши увлечения, интересы, хобби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autoSpaceDE w:val="0"/>
              <w:autoSpaceDN w:val="0"/>
              <w:adjustRightInd w:val="0"/>
            </w:pPr>
            <w:r w:rsidRPr="003E3F4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5E150C" w:rsidRPr="003E3F40" w:rsidRDefault="005E150C" w:rsidP="00E74DF1"/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</w:tbl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>(указать какие, в каком году и за что награждены)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9. Были ли Вы за границей? 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>(указать когда, где, с какой целью)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ind w:firstLine="284"/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Я, _______________________________________________________________, даю свое согласие на 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0"/>
          <w:szCs w:val="20"/>
        </w:rPr>
        <w:t xml:space="preserve">                            </w:t>
      </w:r>
      <w:r w:rsidRPr="003E3F40">
        <w:rPr>
          <w:sz w:val="22"/>
          <w:szCs w:val="22"/>
        </w:rPr>
        <w:t xml:space="preserve">    (фамилия, имя, отчество кандидата)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>Мне известно, что с</w:t>
      </w:r>
      <w:r w:rsidRPr="003E3F40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>На проведение в отношении меня проверочных мероприятий согласен (согласна).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  <w:r w:rsidRPr="003E3F40">
        <w:rPr>
          <w:i/>
          <w:sz w:val="22"/>
          <w:szCs w:val="22"/>
        </w:rPr>
        <w:t>______________________________________              _______________________________________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(подпись)                                                                  (инициалы, фамилия)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Default="005E150C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Pr="003E3F40" w:rsidRDefault="00DC01FF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3E3F40" w:rsidTr="00E74DF1">
        <w:trPr>
          <w:trHeight w:val="983"/>
        </w:trPr>
        <w:tc>
          <w:tcPr>
            <w:tcW w:w="5070" w:type="dxa"/>
          </w:tcPr>
          <w:p w:rsidR="005E150C" w:rsidRPr="003E3F40" w:rsidRDefault="005E150C" w:rsidP="00E74DF1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 4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ПРИМЕРНЫЕ МЕТОДЫ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оценки кандидатов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01FF">
        <w:rPr>
          <w:rFonts w:ascii="Times New Roman" w:hAnsi="Times New Roman" w:cs="Times New Roman"/>
          <w:sz w:val="28"/>
          <w:szCs w:val="28"/>
        </w:rPr>
        <w:t>Андреевского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3E3F40">
        <w:rPr>
          <w:rFonts w:ascii="Times New Roman" w:hAnsi="Times New Roman" w:cs="Times New Roman"/>
          <w:bCs/>
          <w:color w:val="auto"/>
        </w:rPr>
        <w:t>1. Мето</w:t>
      </w:r>
      <w:r>
        <w:rPr>
          <w:rFonts w:ascii="Times New Roman" w:hAnsi="Times New Roman" w:cs="Times New Roman"/>
          <w:bCs/>
          <w:color w:val="auto"/>
        </w:rPr>
        <w:t>д индивидуального собеседования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1.1. 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 Примерный перечень вопросов для индивидуального собеседования прилагается.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1.2. Индивидуальное собеседование может оцениваться по 100 бальной шкале.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76 до 100 баллов – </w:t>
      </w:r>
      <w:r w:rsidRPr="003E3F40">
        <w:rPr>
          <w:rFonts w:eastAsia="MS Mincho"/>
          <w:sz w:val="28"/>
          <w:szCs w:val="28"/>
        </w:rPr>
        <w:t>превышает заявленные требования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51 до 75 баллов – </w:t>
      </w:r>
      <w:r w:rsidRPr="003E3F40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26 до 50 баллов – </w:t>
      </w:r>
      <w:r w:rsidRPr="003E3F40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0 до 25 баллов – </w:t>
      </w:r>
      <w:r w:rsidRPr="003E3F40">
        <w:rPr>
          <w:rFonts w:eastAsia="MS Mincho"/>
          <w:sz w:val="28"/>
          <w:szCs w:val="28"/>
        </w:rPr>
        <w:t>не соответствует заявленным требованиям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Метод групповых дискуссий</w:t>
      </w:r>
    </w:p>
    <w:p w:rsidR="005E150C" w:rsidRPr="003E3F40" w:rsidRDefault="005E150C" w:rsidP="005E150C">
      <w:pPr>
        <w:pStyle w:val="a3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2.3. Участие кандидата в проведении групповой дискуссии может оцениваться по 100 бальной шкале.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        2.4. Результаты дискуссии оцениваются членами Комиссии: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0 до 25 баллов,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>3. Метод написания концепции разв</w:t>
      </w:r>
      <w:r>
        <w:rPr>
          <w:rFonts w:ascii="Times New Roman" w:hAnsi="Times New Roman" w:cs="Times New Roman"/>
          <w:color w:val="auto"/>
        </w:rPr>
        <w:t>ития муниципального образования</w:t>
      </w: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3.2. Требования к тексту: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объем текста от 3 до 10 страниц;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шрифт 14, Times New Roman через 1,5 интервала;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наличие стандартных ссылок на использованные источники литературы.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5E150C" w:rsidRPr="003E3F40" w:rsidRDefault="005E150C" w:rsidP="005E150C">
      <w:pPr>
        <w:ind w:firstLine="360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  3.4. Работа может оцениваться членами Комиссии</w:t>
      </w:r>
      <w:r w:rsidRPr="003E3F40">
        <w:t xml:space="preserve"> </w:t>
      </w:r>
      <w:r w:rsidRPr="003E3F40">
        <w:rPr>
          <w:sz w:val="28"/>
          <w:szCs w:val="28"/>
        </w:rPr>
        <w:t>по 100 бальной шкале: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от 76 до 100 баллов</w:t>
      </w:r>
      <w:r w:rsidRPr="003E3F40">
        <w:rPr>
          <w:color w:val="auto"/>
        </w:rPr>
        <w:t xml:space="preserve"> </w:t>
      </w:r>
      <w:r w:rsidRPr="003E3F40">
        <w:rPr>
          <w:rFonts w:ascii="Times New Roman" w:hAnsi="Times New Roman" w:cs="Times New Roman"/>
          <w:color w:val="auto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3E3F40">
        <w:t xml:space="preserve"> </w:t>
      </w:r>
      <w:r w:rsidRPr="003E3F40">
        <w:rPr>
          <w:sz w:val="28"/>
          <w:szCs w:val="28"/>
        </w:rPr>
        <w:t>в оценке</w:t>
      </w:r>
      <w:r w:rsidRPr="003E3F40">
        <w:t xml:space="preserve"> </w:t>
      </w:r>
      <w:r w:rsidRPr="003E3F40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 тестирования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3E3F40">
        <w:rPr>
          <w:sz w:val="28"/>
          <w:szCs w:val="28"/>
        </w:rPr>
        <w:t xml:space="preserve">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4.4. Выполнение тестового задания может оцениваться Комиссией по 100 бальной шкале: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25% правильных ответов – 25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26-50% правильных ответов – 50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51-75% правильных ответов – 75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76-100% правильных ответов – 100 баллов.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Default="005E150C" w:rsidP="005E150C">
      <w:pPr>
        <w:jc w:val="center"/>
        <w:rPr>
          <w:b/>
          <w:sz w:val="28"/>
          <w:szCs w:val="28"/>
        </w:rPr>
      </w:pPr>
    </w:p>
    <w:p w:rsidR="00DC01FF" w:rsidRDefault="00DC01FF" w:rsidP="005E150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E150C" w:rsidRPr="003E3F40" w:rsidTr="00E74DF1">
        <w:trPr>
          <w:trHeight w:val="1248"/>
        </w:trPr>
        <w:tc>
          <w:tcPr>
            <w:tcW w:w="4785" w:type="dxa"/>
          </w:tcPr>
          <w:p w:rsidR="005E150C" w:rsidRPr="003E3F40" w:rsidRDefault="005E150C" w:rsidP="00E74DF1">
            <w:pPr>
              <w:pStyle w:val="a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86" w:type="dxa"/>
          </w:tcPr>
          <w:p w:rsidR="005E150C" w:rsidRPr="00DC01FF" w:rsidRDefault="005E150C" w:rsidP="00E74D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Приложение к </w:t>
            </w:r>
            <w:r w:rsidRPr="00DC01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примерным методам</w:t>
            </w:r>
          </w:p>
          <w:p w:rsidR="005E150C" w:rsidRPr="003E3F40" w:rsidRDefault="005E150C" w:rsidP="00E74DF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C01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оценки кандидатов в муниципальный резерв управленческих кадров</w:t>
            </w:r>
          </w:p>
        </w:tc>
      </w:tr>
    </w:tbl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E3F4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ПРИМЕРНЫЙ ПЕРЕЧЕНЬ ВОПРОСОВ </w:t>
      </w:r>
    </w:p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bCs/>
          <w:color w:val="auto"/>
          <w:sz w:val="27"/>
          <w:szCs w:val="27"/>
        </w:rPr>
        <w:t>при индивидуальном собеседовании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     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3. Какую пользу Вы могли бы принести в случае назначения Вас на</w:t>
      </w:r>
      <w:bookmarkStart w:id="1" w:name="C210"/>
      <w:bookmarkEnd w:id="1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4. Расскажите о Ваших знаниях, профессиональных навыках, опыте руководящей работы.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5. Какие</w:t>
      </w:r>
      <w:bookmarkStart w:id="2" w:name="C211"/>
      <w:bookmarkEnd w:id="2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должностные обязанности Вы выполняли?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6. Какие у Вас сложились отношения с коллективом, вышестоящим руководством на сегодняшнем месте работе?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7. Получали ли Вы ранее предложения о смене Вашего сегодняшнего места работы?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8. На какую зарплату в будущем Вы рассчитываете?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9. В случае назначения Вас на</w:t>
      </w:r>
      <w:bookmarkStart w:id="3" w:name="C212"/>
      <w:bookmarkEnd w:id="3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 w:rsidRPr="003E3F40">
        <w:rPr>
          <w:rFonts w:ascii="Times New Roman" w:hAnsi="Times New Roman" w:cs="Times New Roman"/>
          <w:color w:val="auto"/>
          <w:sz w:val="27"/>
          <w:szCs w:val="27"/>
        </w:rPr>
        <w:t>я должностных обязанностей по</w:t>
      </w:r>
      <w:bookmarkStart w:id="5" w:name="C214"/>
      <w:bookmarkEnd w:id="5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11.</w:t>
      </w:r>
      <w:r w:rsidRPr="003E3F40">
        <w:rPr>
          <w:rFonts w:ascii="Times New Roman" w:hAnsi="Times New Roman" w:cs="Times New Roman"/>
          <w:color w:val="auto"/>
          <w:sz w:val="27"/>
          <w:szCs w:val="27"/>
          <w:lang w:val="en-US"/>
        </w:rPr>
        <w:t> 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>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13. Что бы Вы отнесли к разряду Ваших неудач в профессиональной деятельности?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14. Занимаетесь ли Вы самообразованием?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15. Каковы, на Ваш взгляд, Ваши сильные стороны характера?</w:t>
      </w:r>
    </w:p>
    <w:p w:rsidR="005E150C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16. Каковы, на Ваш взгляд,  Ваши слабые стороны характера?</w:t>
      </w:r>
    </w:p>
    <w:p w:rsidR="007C7741" w:rsidRPr="003E3F40" w:rsidRDefault="007C7741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DC01FF" w:rsidTr="00E74DF1">
        <w:tc>
          <w:tcPr>
            <w:tcW w:w="5070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>Приложение 5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bCs/>
          <w:sz w:val="28"/>
          <w:szCs w:val="28"/>
        </w:rPr>
        <w:t>ТИПОВОЙ ПЛАН</w:t>
      </w:r>
      <w:r w:rsidRPr="003E3F40">
        <w:rPr>
          <w:bCs/>
          <w:sz w:val="28"/>
          <w:szCs w:val="28"/>
        </w:rPr>
        <w:br/>
      </w:r>
      <w:r w:rsidRPr="003E3F40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Администрации </w:t>
      </w:r>
      <w:r w:rsidR="00DC01FF">
        <w:rPr>
          <w:sz w:val="28"/>
          <w:szCs w:val="28"/>
        </w:rPr>
        <w:t>Андреевского</w:t>
      </w:r>
      <w:r w:rsidR="00963843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7"/>
        <w:gridCol w:w="3806"/>
      </w:tblGrid>
      <w:tr w:rsidR="005E150C" w:rsidRPr="003E3F40" w:rsidTr="00E74DF1">
        <w:trPr>
          <w:trHeight w:val="698"/>
          <w:jc w:val="center"/>
        </w:trPr>
        <w:tc>
          <w:tcPr>
            <w:tcW w:w="668" w:type="dxa"/>
            <w:noWrap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И.О. муниципального служащего или </w:t>
            </w:r>
            <w:r w:rsidRPr="003E3F40">
              <w:rPr>
                <w:sz w:val="28"/>
                <w:szCs w:val="28"/>
              </w:rPr>
              <w:t>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519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3E3F40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312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3E3F40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3E3F4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2. Подготовка кандидата</w:t>
      </w:r>
    </w:p>
    <w:p w:rsidR="005E150C" w:rsidRPr="003E3F40" w:rsidRDefault="005E150C" w:rsidP="005E150C"/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 Стажировка кандидата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5E150C" w:rsidRPr="003E3F40" w:rsidRDefault="005E150C" w:rsidP="005E150C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 xml:space="preserve">№ </w:t>
            </w:r>
            <w:r w:rsidRPr="003E3F4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     </w:t>
            </w:r>
            <w:r w:rsidRPr="003E3F40">
              <w:rPr>
                <w:sz w:val="28"/>
                <w:szCs w:val="28"/>
              </w:rPr>
              <w:br/>
              <w:t xml:space="preserve">проведения   </w:t>
            </w:r>
            <w:r w:rsidRPr="003E3F4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Результаты   </w:t>
            </w:r>
            <w:r w:rsidRPr="003E3F4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5E150C" w:rsidRPr="003E3F40" w:rsidTr="00E74DF1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2.2. Профессиональная переподготовка, повышение квалификации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2.2.1. Название организации, учебного заведения________________________ </w:t>
      </w:r>
    </w:p>
    <w:p w:rsidR="005E150C" w:rsidRPr="003E3F40" w:rsidRDefault="005E150C" w:rsidP="005E150C">
      <w:pPr>
        <w:pStyle w:val="ConsPlusNormal"/>
        <w:widowControl/>
        <w:ind w:firstLine="0"/>
        <w:jc w:val="center"/>
        <w:outlineLvl w:val="2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>№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Вид</w:t>
            </w:r>
            <w:r w:rsidRPr="003E3F40">
              <w:rPr>
                <w:sz w:val="28"/>
                <w:szCs w:val="28"/>
              </w:rPr>
              <w:br/>
              <w:t>дополнительного</w:t>
            </w:r>
            <w:r w:rsidRPr="003E3F40">
              <w:rPr>
                <w:sz w:val="28"/>
                <w:szCs w:val="28"/>
              </w:rPr>
              <w:br/>
              <w:t xml:space="preserve">профессионального </w:t>
            </w:r>
            <w:r w:rsidRPr="003E3F4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Направление обучения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Продолжительность</w:t>
            </w:r>
            <w:r w:rsidRPr="003E3F40">
              <w:rPr>
                <w:sz w:val="28"/>
                <w:szCs w:val="28"/>
              </w:rPr>
              <w:br/>
              <w:t>обучения</w:t>
            </w:r>
            <w:r w:rsidRPr="003E3F40">
              <w:rPr>
                <w:sz w:val="28"/>
                <w:szCs w:val="28"/>
              </w:rPr>
              <w:br/>
            </w:r>
            <w:r w:rsidRPr="003E3F40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итогового документа </w:t>
            </w:r>
            <w:r w:rsidRPr="003E3F40">
              <w:t>(номер и дата выдачи диплома, сертификата, свидетельства, удостоверения и т.д.)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2.3. Самостоятельная подготовка кандидата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5E150C" w:rsidRPr="003E3F40" w:rsidTr="00E74DF1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№ </w:t>
            </w:r>
            <w:r w:rsidRPr="003E3F4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Мероприятие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исполнения</w:t>
            </w:r>
            <w:r w:rsidRPr="003E3F4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Дата</w:t>
            </w:r>
            <w:r w:rsidRPr="003E3F40">
              <w:rPr>
                <w:sz w:val="28"/>
                <w:szCs w:val="28"/>
              </w:rPr>
              <w:br/>
              <w:t>проведения</w:t>
            </w:r>
            <w:r w:rsidRPr="003E3F40">
              <w:rPr>
                <w:sz w:val="28"/>
                <w:szCs w:val="28"/>
              </w:rPr>
              <w:br/>
              <w:t>собеседования</w:t>
            </w:r>
            <w:r w:rsidRPr="003E3F40">
              <w:rPr>
                <w:sz w:val="28"/>
                <w:szCs w:val="28"/>
              </w:rPr>
              <w:br/>
              <w:t>с кандидатом</w:t>
            </w:r>
            <w:r w:rsidRPr="003E3F40">
              <w:rPr>
                <w:sz w:val="28"/>
                <w:szCs w:val="28"/>
              </w:rPr>
              <w:br/>
              <w:t>по итогам</w:t>
            </w:r>
            <w:r w:rsidRPr="003E3F4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«____» _______________ 20__ г.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Ф.И.О. и подпись кандидата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__________________________________________________________________</w:t>
      </w:r>
    </w:p>
    <w:p w:rsidR="00D8277E" w:rsidRDefault="00D8277E"/>
    <w:sectPr w:rsidR="00D8277E" w:rsidSect="00DC01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BE" w:rsidRDefault="008156BE">
      <w:r>
        <w:separator/>
      </w:r>
    </w:p>
  </w:endnote>
  <w:endnote w:type="continuationSeparator" w:id="1">
    <w:p w:rsidR="008156BE" w:rsidRDefault="0081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F1" w:rsidRDefault="00B32763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4D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DF1" w:rsidRDefault="00E74DF1" w:rsidP="00E74D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F1" w:rsidRDefault="00B32763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4D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C43">
      <w:rPr>
        <w:rStyle w:val="a6"/>
        <w:noProof/>
      </w:rPr>
      <w:t>26</w:t>
    </w:r>
    <w:r>
      <w:rPr>
        <w:rStyle w:val="a6"/>
      </w:rPr>
      <w:fldChar w:fldCharType="end"/>
    </w:r>
  </w:p>
  <w:p w:rsidR="00E74DF1" w:rsidRDefault="00E74DF1" w:rsidP="00E74D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BE" w:rsidRDefault="008156BE">
      <w:r>
        <w:separator/>
      </w:r>
    </w:p>
  </w:footnote>
  <w:footnote w:type="continuationSeparator" w:id="1">
    <w:p w:rsidR="008156BE" w:rsidRDefault="00815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972602"/>
    <w:multiLevelType w:val="hybridMultilevel"/>
    <w:tmpl w:val="C5E0B486"/>
    <w:lvl w:ilvl="0" w:tplc="73C485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02B89"/>
    <w:multiLevelType w:val="hybridMultilevel"/>
    <w:tmpl w:val="D244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0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35D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C43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15A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3A5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237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A5F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50C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741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56BE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9B7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843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A6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7B7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3B9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2763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4CD2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1FF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4DF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0A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1E9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7887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2018-03-28T07:38:00Z</cp:lastPrinted>
  <dcterms:created xsi:type="dcterms:W3CDTF">2018-02-28T10:43:00Z</dcterms:created>
  <dcterms:modified xsi:type="dcterms:W3CDTF">2018-03-28T07:38:00Z</dcterms:modified>
</cp:coreProperties>
</file>